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3C" w:rsidRDefault="0038533C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晋中市体育局其他类廉政风险防控图</w:t>
      </w:r>
    </w:p>
    <w:p w:rsidR="0038533C" w:rsidRPr="006B1B01" w:rsidRDefault="0038533C">
      <w:pPr>
        <w:jc w:val="center"/>
        <w:rPr>
          <w:rFonts w:ascii="宋体"/>
          <w:sz w:val="24"/>
        </w:rPr>
      </w:pPr>
      <w:r w:rsidRPr="006B1B01">
        <w:rPr>
          <w:rFonts w:ascii="宋体" w:hAnsi="宋体" w:hint="eastAsia"/>
          <w:sz w:val="24"/>
        </w:rPr>
        <w:t>职权编码：</w:t>
      </w:r>
      <w:r w:rsidRPr="006B1B01">
        <w:rPr>
          <w:rFonts w:ascii="宋体" w:hAnsi="宋体"/>
          <w:sz w:val="24"/>
        </w:rPr>
        <w:t>2600-Z-00100-140700</w:t>
      </w:r>
      <w:r w:rsidRPr="006B1B01">
        <w:rPr>
          <w:rFonts w:ascii="宋体" w:hAnsi="宋体" w:hint="eastAsia"/>
          <w:sz w:val="24"/>
        </w:rPr>
        <w:t>职权名称：市级体育类民办非企业单位成立、变更、注</w:t>
      </w:r>
      <w:r w:rsidRPr="006B1B01">
        <w:rPr>
          <w:rFonts w:ascii="宋体" w:hAnsi="宋体"/>
          <w:sz w:val="24"/>
        </w:rPr>
        <w:t xml:space="preserve">    </w:t>
      </w:r>
      <w:r w:rsidRPr="006B1B01">
        <w:rPr>
          <w:rFonts w:ascii="宋体" w:hAnsi="宋体" w:hint="eastAsia"/>
          <w:sz w:val="24"/>
        </w:rPr>
        <w:t>销、年检的初审</w: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509" o:spid="_x0000_s1026" type="#_x0000_t176" style="position:absolute;left:0;text-align:left;margin-left:79.3pt;margin-top:4.6pt;width:309.75pt;height:31.2pt;z-index:251651584" o:preferrelative="t" filled="f" strokeweight="1pt">
            <v:stroke miterlimit="2"/>
            <v:textbox>
              <w:txbxContent>
                <w:p w:rsidR="0038533C" w:rsidRDefault="0038533C" w:rsidP="00E30FF5">
                  <w:pPr>
                    <w:spacing w:beforeLines="30" w:line="240" w:lineRule="exact"/>
                    <w:jc w:val="center"/>
                    <w:rPr>
                      <w:rFonts w:ascii="华文楷体" w:eastAsia="华文楷体" w:hAnsi="华文楷体"/>
                      <w:b/>
                      <w:sz w:val="32"/>
                      <w:szCs w:val="32"/>
                    </w:rPr>
                  </w:pPr>
                  <w:r>
                    <w:rPr>
                      <w:rFonts w:ascii="华文楷体" w:eastAsia="华文楷体" w:hAnsi="华文楷体" w:hint="eastAsia"/>
                      <w:b/>
                      <w:sz w:val="32"/>
                      <w:szCs w:val="32"/>
                    </w:rPr>
                    <w:t>体育类民办非企业单位有关事项的审查</w:t>
                  </w:r>
                </w:p>
                <w:p w:rsidR="0038533C" w:rsidRDefault="0038533C" w:rsidP="00E30FF5">
                  <w:pPr>
                    <w:spacing w:beforeLines="30" w:line="240" w:lineRule="exact"/>
                    <w:jc w:val="center"/>
                    <w:rPr>
                      <w:rFonts w:ascii="楷体" w:eastAsia="楷体" w:hAnsi="楷体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508" o:spid="_x0000_s1027" style="position:absolute;left:0;text-align:left;z-index:251638272" from="232.5pt,15.8pt" to="232.55pt,31.4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507" o:spid="_x0000_s1028" style="position:absolute;left:0;text-align:left;z-index:251644416" from="61.35pt,11.4pt" to="403.35pt,11.45pt" o:preferrelative="t" strokeweight="1.25pt"/>
        </w:pict>
      </w:r>
      <w:r>
        <w:rPr>
          <w:noProof/>
        </w:rPr>
        <w:pict>
          <v:line id="直接连接符 506" o:spid="_x0000_s1029" style="position:absolute;left:0;text-align:left;z-index:251641344" from="402.4pt,11.7pt" to="402.45pt,27.3pt" o:preferrelative="t" strokeweight="1.25pt">
            <v:stroke endarrow="block"/>
          </v:line>
        </w:pict>
      </w:r>
      <w:r>
        <w:rPr>
          <w:noProof/>
        </w:rPr>
        <w:pict>
          <v:line id="直接连接符 505" o:spid="_x0000_s1030" style="position:absolute;left:0;text-align:left;z-index:251640320" from="232.5pt,11.7pt" to="232.55pt,27.3pt" o:preferrelative="t" strokeweight="1.25pt">
            <v:stroke endarrow="block"/>
          </v:line>
        </w:pict>
      </w:r>
      <w:r>
        <w:rPr>
          <w:noProof/>
        </w:rPr>
        <w:pict>
          <v:line id="直接连接符 504" o:spid="_x0000_s1031" style="position:absolute;left:0;text-align:left;z-index:251639296" from="60.4pt,11.7pt" to="60.45pt,27.3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shape id="流程图: 可选过程 503" o:spid="_x0000_s1032" type="#_x0000_t176" style="position:absolute;left:0;text-align:left;margin-left:358.5pt;margin-top:7pt;width:81pt;height:23.4pt;z-index:251661824" o:preferrelative="t" filled="f" strokeweight="1pt">
            <v:stroke miterlimit="2"/>
            <v:textbox>
              <w:txbxContent>
                <w:p w:rsidR="0038533C" w:rsidRDefault="0038533C">
                  <w:pPr>
                    <w:spacing w:line="240" w:lineRule="exact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防控措施</w:t>
                  </w:r>
                </w:p>
                <w:p w:rsidR="0038533C" w:rsidRDefault="0038533C"/>
              </w:txbxContent>
            </v:textbox>
          </v:shape>
        </w:pict>
      </w:r>
      <w:r>
        <w:rPr>
          <w:noProof/>
        </w:rPr>
        <w:pict>
          <v:shape id="流程图: 可选过程 502" o:spid="_x0000_s1033" type="#_x0000_t176" style="position:absolute;left:0;text-align:left;margin-left:187.5pt;margin-top:7pt;width:81pt;height:23.4pt;z-index:251660800" o:preferrelative="t" filled="f" strokeweight="1pt">
            <v:stroke miterlimit="2"/>
            <v:textbox>
              <w:txbxContent>
                <w:p w:rsidR="0038533C" w:rsidRDefault="0038533C">
                  <w:pPr>
                    <w:spacing w:line="240" w:lineRule="exact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主要风险点</w:t>
                  </w:r>
                </w:p>
                <w:p w:rsidR="0038533C" w:rsidRDefault="0038533C"/>
              </w:txbxContent>
            </v:textbox>
          </v:shape>
        </w:pict>
      </w:r>
      <w:r>
        <w:rPr>
          <w:noProof/>
        </w:rPr>
        <w:pict>
          <v:shape id="流程图: 可选过程 501" o:spid="_x0000_s1034" type="#_x0000_t176" style="position:absolute;left:0;text-align:left;margin-left:25.5pt;margin-top:7pt;width:81pt;height:23.4pt;z-index:251650560" o:preferrelative="t" filled="f" strokeweight="1pt">
            <v:stroke miterlimit="2"/>
            <v:textbox>
              <w:txbxContent>
                <w:p w:rsidR="0038533C" w:rsidRDefault="0038533C">
                  <w:pPr>
                    <w:spacing w:line="240" w:lineRule="exact"/>
                    <w:jc w:val="center"/>
                    <w:rPr>
                      <w:b/>
                      <w:szCs w:val="21"/>
                    </w:rPr>
                  </w:pPr>
                  <w:r>
                    <w:rPr>
                      <w:rFonts w:hint="eastAsia"/>
                      <w:b/>
                      <w:szCs w:val="21"/>
                    </w:rPr>
                    <w:t>工作流程</w:t>
                  </w:r>
                </w:p>
                <w:p w:rsidR="0038533C" w:rsidRDefault="0038533C"/>
              </w:txbxContent>
            </v:textbox>
          </v:shap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99" o:spid="_x0000_s1035" style="position:absolute;left:0;text-align:left;z-index:251642368" from="232.7pt,9.1pt" to="232.75pt,57.1pt" o:preferrelative="t" strokeweight="1.25pt">
            <v:stroke endarrow="block"/>
          </v:line>
        </w:pict>
      </w:r>
      <w:r>
        <w:rPr>
          <w:noProof/>
        </w:rPr>
        <w:pict>
          <v:line id="直接连接符 500" o:spid="_x0000_s1036" style="position:absolute;left:0;text-align:left;z-index:251643392" from="402.4pt,10.7pt" to="402.45pt,68.75pt" o:preferrelative="t" strokeweight="1.25pt">
            <v:stroke endarrow="block"/>
          </v:line>
        </w:pict>
      </w:r>
      <w:r>
        <w:rPr>
          <w:noProof/>
        </w:rPr>
        <w:pict>
          <v:line id="直接连接符 498" o:spid="_x0000_s1037" style="position:absolute;left:0;text-align:left;z-index:251645440" from="61.5pt,10.4pt" to="61.55pt,26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shape id="流程图: 可选过程 497" o:spid="_x0000_s1038" type="#_x0000_t176" style="position:absolute;left:0;text-align:left;margin-left:16.5pt;margin-top:6pt;width:99pt;height:31.2pt;z-index:251649536" o:preferrelative="t" filled="f" strokeweight="1pt">
            <v:stroke miterlimit="2"/>
            <v:textbox>
              <w:txbxContent>
                <w:p w:rsidR="0038533C" w:rsidRDefault="0038533C">
                  <w:pPr>
                    <w:spacing w:line="400" w:lineRule="exact"/>
                    <w:jc w:val="center"/>
                    <w:rPr>
                      <w:rFonts w:ascii="宋体"/>
                      <w:b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申请人提出申请</w:t>
                  </w:r>
                </w:p>
                <w:p w:rsidR="0038533C" w:rsidRDefault="0038533C"/>
              </w:txbxContent>
            </v:textbox>
          </v:shap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oval id="椭圆 494" o:spid="_x0000_s1039" style="position:absolute;left:0;text-align:left;margin-left:156.2pt;margin-top:17.1pt;width:147.4pt;height:115.75pt;z-index:251662848" o:preferrelative="t" filled="f" strokeweight="1pt">
            <v:textbox>
              <w:txbxContent>
                <w:p w:rsidR="0038533C" w:rsidRDefault="0038533C">
                  <w:pPr>
                    <w:adjustRightInd w:val="0"/>
                    <w:snapToGrid w:val="0"/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风险点</w:t>
                  </w:r>
                  <w:r>
                    <w:rPr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hint="eastAsia"/>
                      <w:sz w:val="18"/>
                      <w:szCs w:val="18"/>
                    </w:rPr>
                    <w:t>：故意刁难申请人。不按规定程序受理。无原因超时办理。不能一次告知所需材料。不严格审查或故意让虚假资料通过。</w:t>
                  </w:r>
                </w:p>
                <w:p w:rsidR="0038533C" w:rsidRDefault="0038533C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38533C" w:rsidRDefault="0038533C"/>
              </w:txbxContent>
            </v:textbox>
          </v:oval>
        </w:pict>
      </w:r>
      <w:r>
        <w:rPr>
          <w:noProof/>
        </w:rPr>
        <w:pict>
          <v:line id="直接连接符 496" o:spid="_x0000_s1040" style="position:absolute;left:0;text-align:left;flip:x;z-index:251637248" from="61.35pt,17.2pt" to="61.5pt,57.7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shape id="流程图: 可选过程 495" o:spid="_x0000_s1041" type="#_x0000_t176" style="position:absolute;left:0;text-align:left;margin-left:330.95pt;margin-top:9.1pt;width:135pt;height:93.75pt;z-index:251652608" o:preferrelative="t" filled="f" strokeweight="1pt">
            <v:stroke miterlimit="2"/>
            <v:textbox>
              <w:txbxContent>
                <w:p w:rsidR="0038533C" w:rsidRDefault="0038533C">
                  <w:pPr>
                    <w:adjustRightInd w:val="0"/>
                    <w:snapToGrid w:val="0"/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措施：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建立受理单制度。</w:t>
                  </w:r>
                  <w:r>
                    <w:rPr>
                      <w:rFonts w:ascii="宋体"/>
                      <w:sz w:val="18"/>
                      <w:szCs w:val="18"/>
                    </w:rPr>
                    <w:t>.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严格履行服务承诺制度，做到首问负责和一次性告知。政务公开，明确工作程序、时限等，按照项目核准规定办理。内部监督检查、投诉举报受理。</w:t>
                  </w:r>
                </w:p>
                <w:p w:rsidR="0038533C" w:rsidRDefault="0038533C">
                  <w:pPr>
                    <w:jc w:val="center"/>
                  </w:pPr>
                </w:p>
              </w:txbxContent>
            </v:textbox>
          </v:shap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shape id="流程图: 可选过程 493" o:spid="_x0000_s1042" type="#_x0000_t176" style="position:absolute;left:0;text-align:left;margin-left:16.55pt;margin-top:17.7pt;width:98.95pt;height:31.2pt;z-index:251655680" o:preferrelative="t" filled="f" strokeweight="1pt">
            <v:stroke miterlimit="2"/>
            <v:textbox>
              <w:txbxContent>
                <w:p w:rsidR="0038533C" w:rsidRDefault="0038533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社体中心受理</w:t>
                  </w:r>
                </w:p>
                <w:p w:rsidR="0038533C" w:rsidRDefault="0038533C"/>
              </w:txbxContent>
            </v:textbox>
          </v:shap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92" o:spid="_x0000_s1043" style="position:absolute;left:0;text-align:left;flip:x;z-index:251647488" from="304.65pt,14.1pt" to="331.25pt,14.15pt" o:preferrelative="t" strokeweight="1.25pt">
            <v:stroke endarrow="block"/>
          </v:line>
        </w:pict>
      </w:r>
      <w:r>
        <w:rPr>
          <w:noProof/>
        </w:rPr>
        <w:pict>
          <v:line id="直接连接符 491" o:spid="_x0000_s1044" style="position:absolute;left:0;text-align:left;flip:x;z-index:251646464" from="115.65pt,9.6pt" to="156.2pt,9.65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90" o:spid="_x0000_s1045" style="position:absolute;left:0;text-align:left;flip:x;z-index:251670016" from="61.65pt,8.15pt" to="61.7pt,108.8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88" o:spid="_x0000_s1046" style="position:absolute;left:0;text-align:left;z-index:251633152" from="232.5pt,13.45pt" to="232.55pt,27.6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shape id="流程图: 可选过程 487" o:spid="_x0000_s1047" type="#_x0000_t176" style="position:absolute;left:0;text-align:left;margin-left:330.95pt;margin-top:16.6pt;width:134.95pt;height:90.75pt;z-index:251636224" o:preferrelative="t" filled="f" strokeweight="1pt">
            <v:stroke miterlimit="2"/>
            <v:textbox>
              <w:txbxContent>
                <w:p w:rsidR="0038533C" w:rsidRDefault="0038533C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措施：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量化审查标准，执行回避制度。</w:t>
                  </w:r>
                  <w:r>
                    <w:rPr>
                      <w:rFonts w:ascii="宋体"/>
                      <w:sz w:val="18"/>
                      <w:szCs w:val="18"/>
                    </w:rPr>
                    <w:t>.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实行审批留痕制度。定期抽查、集体评议。加强纪检监察。</w:t>
                  </w:r>
                </w:p>
                <w:p w:rsidR="0038533C" w:rsidRDefault="0038533C">
                  <w:pPr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设立举报电话、举报箱和信访受理。</w:t>
                  </w:r>
                </w:p>
                <w:p w:rsidR="0038533C" w:rsidRDefault="0038533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1" o:spid="_x0000_s1048" type="#_x0000_t176" style="position:absolute;left:0;text-align:left;margin-left:169.7pt;margin-top:18.1pt;width:134.95pt;height:130.1pt;z-index:251682304" o:preferrelative="t" filled="f" strokecolor="white" strokeweight="1pt">
            <v:stroke miterlimit="2"/>
            <v:textbox>
              <w:txbxContent>
                <w:p w:rsidR="0038533C" w:rsidRDefault="0038533C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b/>
                      <w:sz w:val="18"/>
                      <w:szCs w:val="18"/>
                    </w:rPr>
                    <w:t>风险点</w:t>
                  </w:r>
                  <w:r>
                    <w:rPr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hint="eastAsia"/>
                      <w:b/>
                      <w:sz w:val="18"/>
                      <w:szCs w:val="18"/>
                    </w:rPr>
                    <w:t>：</w:t>
                  </w:r>
                  <w:r>
                    <w:rPr>
                      <w:rFonts w:hint="eastAsia"/>
                      <w:sz w:val="18"/>
                      <w:szCs w:val="18"/>
                    </w:rPr>
                    <w:t>擅自增加或减少审查条件、程序。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rFonts w:hint="eastAsia"/>
                      <w:sz w:val="18"/>
                      <w:szCs w:val="18"/>
                    </w:rPr>
                    <w:t>对申报材料的审核把关不严，对重大质疑点，疏忽或故意隐瞒。</w:t>
                  </w:r>
                  <w:r>
                    <w:rPr>
                      <w:sz w:val="18"/>
                      <w:szCs w:val="18"/>
                    </w:rPr>
                    <w:t>.</w:t>
                  </w:r>
                  <w:r>
                    <w:rPr>
                      <w:rFonts w:hint="eastAsia"/>
                      <w:sz w:val="18"/>
                      <w:szCs w:val="18"/>
                    </w:rPr>
                    <w:t>无原因超时办理。故意刁难，附加有偿服务或指定中介服务。</w:t>
                  </w:r>
                </w:p>
                <w:p w:rsidR="0038533C" w:rsidRDefault="0038533C">
                  <w:pPr>
                    <w:adjustRightInd w:val="0"/>
                    <w:snapToGrid w:val="0"/>
                    <w:spacing w:line="240" w:lineRule="exact"/>
                    <w:rPr>
                      <w:sz w:val="16"/>
                      <w:szCs w:val="16"/>
                    </w:rPr>
                  </w:pPr>
                </w:p>
                <w:p w:rsidR="0038533C" w:rsidRDefault="0038533C"/>
                <w:p w:rsidR="0038533C" w:rsidRDefault="0038533C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oval id="椭圆 486" o:spid="_x0000_s1049" style="position:absolute;left:0;text-align:left;margin-left:155.65pt;margin-top:7.6pt;width:153.05pt;height:117pt;z-index:251663872" o:preferrelative="t" filled="f" strokeweight="1pt">
            <v:textbox>
              <w:txbxContent>
                <w:p w:rsidR="0038533C" w:rsidRDefault="0038533C"/>
              </w:txbxContent>
            </v:textbox>
          </v:oval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shape id="流程图: 可选过程 485" o:spid="_x0000_s1050" type="#_x0000_t176" style="position:absolute;left:0;text-align:left;margin-left:18pt;margin-top:8.8pt;width:98.95pt;height:31.2pt;z-index:251654656" o:preferrelative="t" filled="f" strokeweight="1pt">
            <v:stroke miterlimit="2"/>
            <v:textbox>
              <w:txbxContent>
                <w:p w:rsidR="0038533C" w:rsidRDefault="0038533C" w:rsidP="00E30FF5">
                  <w:pPr>
                    <w:spacing w:beforeLines="3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科室集体研究</w:t>
                  </w:r>
                </w:p>
                <w:p w:rsidR="0038533C" w:rsidRDefault="0038533C"/>
              </w:txbxContent>
            </v:textbox>
          </v:shap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shape id="流程图: 可选过程 483" o:spid="_x0000_s1051" type="#_x0000_t176" style="position:absolute;left:0;text-align:left;margin-left:-37.5pt;margin-top:10.95pt;width:27pt;height:153.75pt;z-index:251653632" o:preferrelative="t" filled="f" strokeweight="1pt">
            <v:stroke miterlimit="2"/>
            <v:textbox>
              <w:txbxContent>
                <w:p w:rsidR="0038533C" w:rsidRDefault="0038533C">
                  <w:pPr>
                    <w:jc w:val="center"/>
                    <w:rPr>
                      <w:szCs w:val="21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hint="eastAsia"/>
                      <w:szCs w:val="21"/>
                    </w:rPr>
                    <w:t>不符合条件退回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左中括号 484" o:spid="_x0000_s1052" type="#_x0000_t85" style="position:absolute;left:0;text-align:left;margin-left:9.05pt;margin-top:9.85pt;width:6pt;height:160.8pt;z-index:251678208" o:preferrelative="t" strokeweight="1.25pt"/>
        </w:pict>
      </w:r>
      <w:r>
        <w:rPr>
          <w:noProof/>
        </w:rPr>
        <w:pict>
          <v:line id="直接连接符 482" o:spid="_x0000_s1053" style="position:absolute;left:0;text-align:left;flip:x;z-index:251635200" from="307.5pt,.6pt" to="330.2pt,.65pt" o:preferrelative="t" strokeweight="1.25pt">
            <v:stroke endarrow="block"/>
          </v:line>
        </w:pict>
      </w:r>
      <w:r>
        <w:rPr>
          <w:noProof/>
        </w:rPr>
        <w:pict>
          <v:line id="直接连接符 481" o:spid="_x0000_s1054" style="position:absolute;left:0;text-align:left;flip:x;z-index:251676160" from="116.95pt,8.35pt" to="156.65pt,8.4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shape id="流程图: 可选过程 480" o:spid="_x0000_s1055" type="#_x0000_t176" style="position:absolute;left:0;text-align:left;margin-left:18pt;margin-top:19.65pt;width:98.95pt;height:31.2pt;z-index:251656704" o:preferrelative="t" filled="f" strokeweight="1pt">
            <v:stroke miterlimit="2"/>
            <v:textbox>
              <w:txbxContent>
                <w:p w:rsidR="0038533C" w:rsidRDefault="0038533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科长审查</w:t>
                  </w:r>
                </w:p>
                <w:p w:rsidR="0038533C" w:rsidRDefault="0038533C"/>
              </w:txbxContent>
            </v:textbox>
          </v:shape>
        </w:pict>
      </w:r>
      <w:r>
        <w:rPr>
          <w:noProof/>
        </w:rPr>
        <w:pict>
          <v:line id="直接连接符 479" o:spid="_x0000_s1056" style="position:absolute;left:0;text-align:left;flip:x;z-index:251671040" from="60.4pt,0" to="60.45pt,19.85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sz w:val="16"/>
          <w:szCs w:val="16"/>
        </w:rPr>
      </w:pP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77" o:spid="_x0000_s1057" style="position:absolute;left:0;text-align:left;z-index:251679232" from="232.5pt,4.4pt" to="232.55pt,56.3pt" o:preferrelative="t" strokeweight="1.25pt">
            <v:stroke endarrow="block"/>
          </v:line>
        </w:pict>
      </w:r>
      <w:r>
        <w:rPr>
          <w:noProof/>
        </w:rPr>
        <w:pict>
          <v:line id="直接连接符 476" o:spid="_x0000_s1058" style="position:absolute;left:0;text-align:left;flip:x;z-index:251672064" from="60.4pt,11.6pt" to="60.45pt,31.45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74" o:spid="_x0000_s1059" style="position:absolute;left:0;text-align:left;flip:x;z-index:251681280" from="-9.7pt,8.6pt" to="10.5pt,8.65pt" o:preferrelative="t" strokeweight="1.25pt">
            <v:stroke endarrow="block"/>
          </v:line>
        </w:pict>
      </w:r>
      <w:r>
        <w:rPr>
          <w:noProof/>
        </w:rPr>
        <w:pict>
          <v:shape id="流程图: 可选过程 475" o:spid="_x0000_s1060" type="#_x0000_t176" style="position:absolute;left:0;text-align:left;margin-left:18pt;margin-top:11.45pt;width:98.95pt;height:38.75pt;z-index:251634176" o:preferrelative="t" filled="f" strokeweight="1pt">
            <v:stroke miterlimit="2"/>
            <v:textbox>
              <w:txbxContent>
                <w:p w:rsidR="0038533C" w:rsidRDefault="0038533C">
                  <w:pPr>
                    <w:adjustRightInd w:val="0"/>
                    <w:snapToGrid w:val="0"/>
                    <w:spacing w:line="280" w:lineRule="exact"/>
                    <w:rPr>
                      <w:snapToGrid w:val="0"/>
                      <w:kern w:val="0"/>
                    </w:rPr>
                  </w:pPr>
                  <w:r>
                    <w:rPr>
                      <w:rFonts w:hint="eastAsia"/>
                      <w:snapToGrid w:val="0"/>
                      <w:kern w:val="0"/>
                      <w:szCs w:val="21"/>
                    </w:rPr>
                    <w:t>相关科室会签</w:t>
                  </w:r>
                </w:p>
              </w:txbxContent>
            </v:textbox>
          </v:shap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shape id="流程图: 可选过程 473" o:spid="_x0000_s1061" type="#_x0000_t176" style="position:absolute;left:0;text-align:left;margin-left:337.5pt;margin-top:.25pt;width:134.95pt;height:69.9pt;z-index:251667968" o:preferrelative="t" filled="f" strokeweight="1pt">
            <v:stroke miterlimit="2"/>
            <v:textbox>
              <w:txbxContent>
                <w:p w:rsidR="0038533C" w:rsidRDefault="0038533C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措施：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强化事后监管，发现并及时纠正审批过程中存在的问题。严格执行责任追究制度。</w:t>
                  </w:r>
                </w:p>
                <w:p w:rsidR="0038533C" w:rsidRDefault="0038533C"/>
              </w:txbxContent>
            </v:textbox>
          </v:shape>
        </w:pict>
      </w:r>
      <w:r>
        <w:rPr>
          <w:noProof/>
        </w:rPr>
        <w:pict>
          <v:oval id="椭圆 472" o:spid="_x0000_s1062" style="position:absolute;left:0;text-align:left;margin-left:164.3pt;margin-top:16.5pt;width:147.4pt;height:83.65pt;z-index:251664896" o:preferrelative="t" filled="f" strokeweight="1pt">
            <v:textbox>
              <w:txbxContent>
                <w:p w:rsidR="0038533C" w:rsidRDefault="0038533C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风险点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：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擅自改变审查结论。</w:t>
                  </w:r>
                  <w:r>
                    <w:rPr>
                      <w:rFonts w:ascii="宋体"/>
                      <w:sz w:val="18"/>
                      <w:szCs w:val="18"/>
                    </w:rPr>
                    <w:t>.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违反程序、违规越权审核审批。</w:t>
                  </w:r>
                  <w:r>
                    <w:rPr>
                      <w:rFonts w:ascii="宋体"/>
                      <w:sz w:val="18"/>
                      <w:szCs w:val="18"/>
                    </w:rPr>
                    <w:t>.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对符合条件的不批准。</w:t>
                  </w:r>
                </w:p>
                <w:p w:rsidR="0038533C" w:rsidRDefault="0038533C">
                  <w:pPr>
                    <w:jc w:val="center"/>
                    <w:rPr>
                      <w:rFonts w:ascii="楷体" w:eastAsia="楷体" w:hAnsi="楷体"/>
                      <w:sz w:val="16"/>
                      <w:szCs w:val="16"/>
                    </w:rPr>
                  </w:pPr>
                </w:p>
                <w:p w:rsidR="0038533C" w:rsidRDefault="0038533C"/>
              </w:txbxContent>
            </v:textbox>
          </v:oval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71" o:spid="_x0000_s1063" style="position:absolute;left:0;text-align:left;flip:x;z-index:251673088" from="60.4pt,10.2pt" to="60.45pt,30.05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70" o:spid="_x0000_s1064" style="position:absolute;left:0;text-align:left;flip:x;z-index:251648512" from="310.5pt,15pt" to="337.5pt,15.05pt" o:preferrelative="t" strokeweight="1.25pt">
            <v:stroke endarrow="block"/>
          </v:line>
        </w:pict>
      </w:r>
      <w:r>
        <w:rPr>
          <w:noProof/>
        </w:rPr>
        <w:pict>
          <v:shape id="流程图: 可选过程 469" o:spid="_x0000_s1065" type="#_x0000_t176" style="position:absolute;left:0;text-align:left;margin-left:18.8pt;margin-top:10.05pt;width:98.95pt;height:31.2pt;z-index:251658752" o:preferrelative="t" filled="f" strokeweight="1pt">
            <v:stroke miterlimit="2"/>
            <v:textbox>
              <w:txbxContent>
                <w:p w:rsidR="0038533C" w:rsidRDefault="0038533C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分管副局长核签</w:t>
                  </w:r>
                </w:p>
                <w:p w:rsidR="0038533C" w:rsidRDefault="0038533C"/>
              </w:txbxContent>
            </v:textbox>
          </v:shap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67" o:spid="_x0000_s1066" style="position:absolute;left:0;text-align:left;flip:x;z-index:251677184" from="117.75pt,6.25pt" to="164.3pt,6.3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66" o:spid="_x0000_s1067" style="position:absolute;left:0;text-align:left;flip:x;z-index:251674112" from="60.4pt,.3pt" to="60.45pt,20.15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65" o:spid="_x0000_s1068" style="position:absolute;left:0;text-align:left;flip:x;z-index:251680256" from="243pt,2.6pt" to="244.45pt,33.8pt" o:preferrelative="t" strokeweight="1.25pt">
            <v:stroke endarrow="block"/>
          </v:line>
        </w:pict>
      </w:r>
      <w:r>
        <w:rPr>
          <w:noProof/>
        </w:rPr>
        <w:pict>
          <v:shape id="流程图: 可选过程 459" o:spid="_x0000_s1069" type="#_x0000_t176" style="position:absolute;left:0;text-align:left;margin-left:20.8pt;margin-top:.5pt;width:80.55pt;height:31.2pt;z-index:251657728" o:preferrelative="t" filled="f" strokeweight="1pt">
            <v:stroke miterlimit="2"/>
            <v:textbox>
              <w:txbxContent>
                <w:p w:rsidR="0038533C" w:rsidRDefault="0038533C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送达</w:t>
                  </w:r>
                </w:p>
                <w:p w:rsidR="0038533C" w:rsidRDefault="0038533C"/>
              </w:txbxContent>
            </v:textbox>
          </v:shap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shape id="流程图: 可选过程 462" o:spid="_x0000_s1070" type="#_x0000_t176" style="position:absolute;left:0;text-align:left;margin-left:342pt;margin-top:6pt;width:134.95pt;height:62.4pt;z-index:251666944" o:preferrelative="t" filled="f" strokeweight="1pt">
            <v:stroke miterlimit="2"/>
            <v:textbox>
              <w:txbxContent>
                <w:p w:rsidR="0038533C" w:rsidRDefault="0038533C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措施：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严格执行文书制作操作规范。落实文书制作限时制。</w:t>
                  </w:r>
                </w:p>
                <w:p w:rsidR="0038533C" w:rsidRDefault="0038533C">
                  <w:pPr>
                    <w:adjustRightInd w:val="0"/>
                    <w:snapToGrid w:val="0"/>
                    <w:spacing w:line="24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加强内部监管，落实责任追究。</w:t>
                  </w:r>
                </w:p>
                <w:p w:rsidR="0038533C" w:rsidRDefault="0038533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椭圆 463" o:spid="_x0000_s1071" style="position:absolute;left:0;text-align:left;margin-left:171pt;margin-top:6pt;width:147.4pt;height:78.75pt;z-index:251665920" o:preferrelative="t" filled="f" strokeweight="1pt">
            <v:textbox>
              <w:txbxContent>
                <w:p w:rsidR="0038533C" w:rsidRDefault="0038533C">
                  <w:pPr>
                    <w:adjustRightInd w:val="0"/>
                    <w:snapToGrid w:val="0"/>
                    <w:spacing w:line="220" w:lineRule="exact"/>
                    <w:rPr>
                      <w:rFonts w:ascii="宋体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风险点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：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擅自改动内容，制作文书不规范。不及时办结。未及时送达。</w:t>
                  </w:r>
                </w:p>
                <w:p w:rsidR="0038533C" w:rsidRDefault="0038533C">
                  <w:pPr>
                    <w:spacing w:line="220" w:lineRule="exact"/>
                    <w:rPr>
                      <w:rFonts w:ascii="楷体" w:eastAsia="楷体" w:hAnsi="楷体"/>
                      <w:sz w:val="18"/>
                      <w:szCs w:val="18"/>
                    </w:rPr>
                  </w:pPr>
                </w:p>
                <w:p w:rsidR="0038533C" w:rsidRDefault="0038533C"/>
              </w:txbxContent>
            </v:textbox>
          </v:oval>
        </w:pict>
      </w:r>
      <w:r>
        <w:rPr>
          <w:noProof/>
        </w:rPr>
        <w:pict>
          <v:line id="直接连接符 458" o:spid="_x0000_s1072" style="position:absolute;left:0;text-align:left;flip:x;z-index:251675136" from="60.4pt,13.2pt" to="60.45pt,33.05pt" o:preferrelative="t" strokeweight="1.25pt">
            <v:stroke endarrow="block"/>
          </v:lin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  <w:r>
        <w:rPr>
          <w:noProof/>
        </w:rPr>
        <w:pict>
          <v:line id="直接连接符 460" o:spid="_x0000_s1073" style="position:absolute;left:0;text-align:left;flip:x;z-index:251668992" from="315pt,17.2pt" to="337.7pt,17.25pt" o:preferrelative="t" strokeweight="1.25pt">
            <v:stroke endarrow="block"/>
          </v:line>
        </w:pict>
      </w:r>
      <w:r>
        <w:rPr>
          <w:noProof/>
        </w:rPr>
        <w:pict>
          <v:shape id="流程图: 可选过程 457" o:spid="_x0000_s1074" type="#_x0000_t176" style="position:absolute;left:0;text-align:left;margin-left:11.3pt;margin-top:13.8pt;width:98.95pt;height:31.2pt;z-index:251659776" o:preferrelative="t" filled="f" strokeweight="1pt">
            <v:stroke miterlimit="2"/>
            <v:textbox>
              <w:txbxContent>
                <w:p w:rsidR="0038533C" w:rsidRDefault="0038533C">
                  <w:pPr>
                    <w:jc w:val="center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备案抄送</w:t>
                  </w:r>
                </w:p>
                <w:p w:rsidR="0038533C" w:rsidRDefault="0038533C"/>
              </w:txbxContent>
            </v:textbox>
          </v:shape>
        </w:pict>
      </w: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</w:p>
    <w:p w:rsidR="0038533C" w:rsidRDefault="0038533C">
      <w:pPr>
        <w:spacing w:line="400" w:lineRule="exact"/>
        <w:rPr>
          <w:rFonts w:ascii="宋体"/>
          <w:b/>
          <w:sz w:val="28"/>
          <w:szCs w:val="28"/>
        </w:rPr>
      </w:pPr>
    </w:p>
    <w:p w:rsidR="0038533C" w:rsidRDefault="0038533C">
      <w:pPr>
        <w:jc w:val="center"/>
        <w:rPr>
          <w:rFonts w:ascii="宋体"/>
          <w:b/>
          <w:sz w:val="28"/>
          <w:szCs w:val="28"/>
        </w:rPr>
      </w:pPr>
    </w:p>
    <w:p w:rsidR="0038533C" w:rsidRDefault="0038533C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sectPr w:rsidR="0038533C" w:rsidSect="005762DB">
      <w:footerReference w:type="default" r:id="rId6"/>
      <w:pgSz w:w="11906" w:h="16838"/>
      <w:pgMar w:top="1134" w:right="1247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33C" w:rsidRDefault="0038533C" w:rsidP="005762DB">
      <w:r>
        <w:separator/>
      </w:r>
    </w:p>
  </w:endnote>
  <w:endnote w:type="continuationSeparator" w:id="0">
    <w:p w:rsidR="0038533C" w:rsidRDefault="0038533C" w:rsidP="00576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楷体">
    <w:altName w:val="楷体_GB2312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">
    <w:altName w:val="楷体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3C" w:rsidRDefault="0038533C">
    <w:pPr>
      <w:pStyle w:val="Footer"/>
      <w:rPr>
        <w:rFonts w:ascii="宋体"/>
        <w:b/>
        <w:sz w:val="24"/>
        <w:szCs w:val="24"/>
      </w:rPr>
    </w:pPr>
    <w:bookmarkStart w:id="0" w:name="_GoBack"/>
    <w:bookmarkEnd w:id="0"/>
    <w:r>
      <w:rPr>
        <w:rFonts w:ascii="宋体" w:hint="eastAsia"/>
        <w:b/>
        <w:sz w:val="24"/>
        <w:szCs w:val="24"/>
      </w:rPr>
      <w:t>承办机构：社体中心</w:t>
    </w:r>
    <w:r>
      <w:rPr>
        <w:rFonts w:ascii="宋体"/>
        <w:b/>
        <w:sz w:val="24"/>
        <w:szCs w:val="24"/>
      </w:rPr>
      <w:t xml:space="preserve">        </w:t>
    </w:r>
    <w:r>
      <w:rPr>
        <w:rFonts w:ascii="宋体" w:hint="eastAsia"/>
        <w:b/>
        <w:sz w:val="24"/>
        <w:szCs w:val="24"/>
      </w:rPr>
      <w:t>服务电话：</w:t>
    </w:r>
    <w:r>
      <w:rPr>
        <w:rFonts w:ascii="宋体"/>
        <w:b/>
        <w:sz w:val="24"/>
        <w:szCs w:val="24"/>
      </w:rPr>
      <w:t xml:space="preserve">3169309       </w:t>
    </w:r>
    <w:r>
      <w:rPr>
        <w:rFonts w:ascii="宋体" w:hint="eastAsia"/>
        <w:b/>
        <w:sz w:val="24"/>
        <w:szCs w:val="24"/>
      </w:rPr>
      <w:t>监督电话：</w:t>
    </w:r>
    <w:r>
      <w:rPr>
        <w:rFonts w:ascii="宋体"/>
        <w:b/>
        <w:sz w:val="24"/>
        <w:szCs w:val="24"/>
      </w:rPr>
      <w:t>3169300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33C" w:rsidRDefault="0038533C" w:rsidP="005762DB">
      <w:r>
        <w:separator/>
      </w:r>
    </w:p>
  </w:footnote>
  <w:footnote w:type="continuationSeparator" w:id="0">
    <w:p w:rsidR="0038533C" w:rsidRDefault="0038533C" w:rsidP="005762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06"/>
    <w:rsid w:val="00025452"/>
    <w:rsid w:val="000D238A"/>
    <w:rsid w:val="00271A4D"/>
    <w:rsid w:val="00291AE8"/>
    <w:rsid w:val="002E6F56"/>
    <w:rsid w:val="00344B17"/>
    <w:rsid w:val="0038533C"/>
    <w:rsid w:val="0039753F"/>
    <w:rsid w:val="00406E51"/>
    <w:rsid w:val="00505755"/>
    <w:rsid w:val="0052553B"/>
    <w:rsid w:val="005762DB"/>
    <w:rsid w:val="005C0853"/>
    <w:rsid w:val="00674C82"/>
    <w:rsid w:val="00676E06"/>
    <w:rsid w:val="006A67F1"/>
    <w:rsid w:val="006B1B01"/>
    <w:rsid w:val="006E18D0"/>
    <w:rsid w:val="007A5DE4"/>
    <w:rsid w:val="0082102F"/>
    <w:rsid w:val="00830EA7"/>
    <w:rsid w:val="0090008A"/>
    <w:rsid w:val="00931C01"/>
    <w:rsid w:val="00A301C5"/>
    <w:rsid w:val="00A87BCC"/>
    <w:rsid w:val="00AD5F23"/>
    <w:rsid w:val="00B008B6"/>
    <w:rsid w:val="00B62F12"/>
    <w:rsid w:val="00BC53BD"/>
    <w:rsid w:val="00C4367F"/>
    <w:rsid w:val="00D44B1C"/>
    <w:rsid w:val="00D46CEE"/>
    <w:rsid w:val="00DE55C0"/>
    <w:rsid w:val="00DF55B7"/>
    <w:rsid w:val="00E30FF5"/>
    <w:rsid w:val="00F344F8"/>
    <w:rsid w:val="00F92544"/>
    <w:rsid w:val="00F94096"/>
    <w:rsid w:val="00FA46B4"/>
    <w:rsid w:val="00FE2F51"/>
    <w:rsid w:val="468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D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762D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2D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76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62DB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76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62D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23</Words>
  <Characters>136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体育类民办非企业单位的审查廉政风险防控流程图</dc:title>
  <dc:subject/>
  <dc:creator>Windows 用户</dc:creator>
  <cp:keywords/>
  <dc:description/>
  <cp:lastModifiedBy>User</cp:lastModifiedBy>
  <cp:revision>4</cp:revision>
  <cp:lastPrinted>2015-09-20T10:20:00Z</cp:lastPrinted>
  <dcterms:created xsi:type="dcterms:W3CDTF">2015-08-24T06:56:00Z</dcterms:created>
  <dcterms:modified xsi:type="dcterms:W3CDTF">2015-10-28T09:21:00Z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